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E0" w:rsidRDefault="00A659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59E0" w:rsidRDefault="00A659E0">
      <w:pPr>
        <w:pStyle w:val="ConsPlusNormal"/>
        <w:jc w:val="both"/>
        <w:outlineLvl w:val="0"/>
      </w:pPr>
    </w:p>
    <w:p w:rsidR="00A659E0" w:rsidRDefault="00A659E0">
      <w:pPr>
        <w:pStyle w:val="ConsPlusTitle"/>
        <w:jc w:val="center"/>
      </w:pPr>
      <w:r>
        <w:t>ФЕДЕРАЛЬНАЯ АНТИМОНОПОЛЬНАЯ СЛУЖБА</w:t>
      </w:r>
    </w:p>
    <w:p w:rsidR="00A659E0" w:rsidRDefault="00A659E0">
      <w:pPr>
        <w:pStyle w:val="ConsPlusTitle"/>
        <w:jc w:val="center"/>
      </w:pPr>
    </w:p>
    <w:p w:rsidR="00A659E0" w:rsidRDefault="00A659E0">
      <w:pPr>
        <w:pStyle w:val="ConsPlusTitle"/>
        <w:jc w:val="center"/>
      </w:pPr>
      <w:r>
        <w:t>ПИСЬМО</w:t>
      </w:r>
    </w:p>
    <w:p w:rsidR="00A659E0" w:rsidRDefault="00A659E0">
      <w:pPr>
        <w:pStyle w:val="ConsPlusTitle"/>
        <w:jc w:val="center"/>
      </w:pPr>
      <w:r>
        <w:t>от 29 сентября 2020 г. N ИА/84081/20</w:t>
      </w:r>
    </w:p>
    <w:p w:rsidR="00A659E0" w:rsidRDefault="00A659E0">
      <w:pPr>
        <w:pStyle w:val="ConsPlusTitle"/>
        <w:jc w:val="center"/>
      </w:pPr>
    </w:p>
    <w:p w:rsidR="00A659E0" w:rsidRDefault="00A659E0">
      <w:pPr>
        <w:pStyle w:val="ConsPlusTitle"/>
        <w:jc w:val="center"/>
      </w:pPr>
      <w:r>
        <w:t>ПО ВОПРОСАМ</w:t>
      </w:r>
    </w:p>
    <w:p w:rsidR="00A659E0" w:rsidRDefault="00A659E0">
      <w:pPr>
        <w:pStyle w:val="ConsPlusTitle"/>
        <w:jc w:val="center"/>
      </w:pPr>
      <w:r>
        <w:t>ВЕДЕНИЯ РЕЕСТРА НЕДОБРОСОВЕСТНЫХ ПОСТАВЩИКОВ</w:t>
      </w:r>
    </w:p>
    <w:p w:rsidR="00A659E0" w:rsidRDefault="00A659E0">
      <w:pPr>
        <w:pStyle w:val="ConsPlusTitle"/>
        <w:jc w:val="center"/>
      </w:pPr>
      <w:r>
        <w:t>(ПОДРЯДЧИКОВ, ИСПОЛНИТЕЛЕЙ)</w:t>
      </w:r>
    </w:p>
    <w:p w:rsidR="00A659E0" w:rsidRDefault="00A659E0">
      <w:pPr>
        <w:pStyle w:val="ConsPlusNormal"/>
        <w:jc w:val="both"/>
      </w:pPr>
    </w:p>
    <w:p w:rsidR="00A659E0" w:rsidRDefault="00A659E0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на основании </w:t>
      </w:r>
      <w:hyperlink r:id="rId6" w:history="1">
        <w:r>
          <w:rPr>
            <w:color w:val="0000FF"/>
          </w:rPr>
          <w:t>пункта 5.3.4</w:t>
        </w:r>
      </w:hyperlink>
      <w:r>
        <w:t xml:space="preserve"> Положения о Федеральной антимонопольной службе, утвержденного  постановлением Правительства Российской Федерации от 30.06.2004 N 331, с целью формирования единообразной практики направляет территориальным органам ФАС России для обязательного и незамедлительного использования в работе письмо по вопросам ведения реестра недобросовестных поставщиков (подрядчиков, исполнителей) (далее - Реестр), предусмотренного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05.04.2014 N 44-ФЗ "О</w:t>
      </w:r>
      <w:proofErr w:type="gramEnd"/>
      <w:r>
        <w:t xml:space="preserve">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A659E0" w:rsidRDefault="00A659E0">
      <w:pPr>
        <w:pStyle w:val="ConsPlusNormal"/>
        <w:jc w:val="both"/>
      </w:pPr>
    </w:p>
    <w:p w:rsidR="00A659E0" w:rsidRDefault="00A659E0">
      <w:pPr>
        <w:pStyle w:val="ConsPlusTitle"/>
        <w:ind w:firstLine="540"/>
        <w:jc w:val="both"/>
        <w:outlineLvl w:val="0"/>
      </w:pPr>
      <w:r>
        <w:t>1. По вопросу невключения участника закупки в Реестр в случае, если к моменту принятия заказчиком решения об одностороннем отказе от исполнения контракта срок действия такого контракта истек.</w:t>
      </w:r>
    </w:p>
    <w:p w:rsidR="00A659E0" w:rsidRDefault="00A659E0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определению</w:t>
        </w:r>
      </w:hyperlink>
      <w:r>
        <w:t xml:space="preserve"> Судебной коллегии по экономическим спорам Верховного суда Российской Федерации от 12.03.2020 N 308-ЭС19-23241, само по себе окончание срока действия контракта не может рассматриваться как обстоятельство, исключающее возможность включения сведений о недобросовестном поставщике в Реестр, поскольку в силу </w:t>
      </w:r>
      <w:hyperlink r:id="rId9" w:history="1">
        <w:r>
          <w:rPr>
            <w:color w:val="0000FF"/>
          </w:rPr>
          <w:t>пункта 4 статьи 425</w:t>
        </w:r>
      </w:hyperlink>
      <w:r>
        <w:t xml:space="preserve"> Гражданского кодекса Российской Федерации окончание срока действия договора не освобождает стороны от ответственности за его нарушение.</w:t>
      </w:r>
      <w:proofErr w:type="gramEnd"/>
    </w:p>
    <w:p w:rsidR="00A659E0" w:rsidRDefault="00A659E0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а также положения </w:t>
      </w:r>
      <w:hyperlink r:id="rId10" w:history="1">
        <w:r>
          <w:rPr>
            <w:color w:val="0000FF"/>
          </w:rPr>
          <w:t>статьи 104</w:t>
        </w:r>
      </w:hyperlink>
      <w:r>
        <w:t xml:space="preserve"> Закона о контрактной системе, ФАС России сообщает, что территориальным органам ФАС России при рассмотрении вопроса о включении сведений о поставщиках (подрядчиках, исполнителях) в Реестр необходимо учитывать исключительно обстоятельства, повлекшие принятие заказчиком решения об одностороннем отказе от исполнения государственного (муниципального) контракта, в связи с неисполнением/ненадлежащим исполнением такого контракта, а также предоставление заказчиком поставщику</w:t>
      </w:r>
      <w:proofErr w:type="gramEnd"/>
      <w:r>
        <w:t xml:space="preserve"> (подрядчику, исполнителю) возможности устранения допущенных им нарушений условий контракта в соответствии с </w:t>
      </w:r>
      <w:hyperlink r:id="rId11" w:history="1">
        <w:r>
          <w:rPr>
            <w:color w:val="0000FF"/>
          </w:rPr>
          <w:t>частью 14 статьи 95</w:t>
        </w:r>
      </w:hyperlink>
      <w:r>
        <w:t xml:space="preserve"> Закона о контрактной системе.</w:t>
      </w:r>
    </w:p>
    <w:p w:rsidR="00A659E0" w:rsidRDefault="00A659E0">
      <w:pPr>
        <w:pStyle w:val="ConsPlusNormal"/>
        <w:spacing w:before="220"/>
        <w:ind w:firstLine="540"/>
        <w:jc w:val="both"/>
      </w:pPr>
      <w:r>
        <w:t xml:space="preserve">ФАС России сообщает, что территориальным органам ФАС России необходимо учитывать данную позицию и принимать решение о </w:t>
      </w:r>
      <w:proofErr w:type="gramStart"/>
      <w:r>
        <w:t>включении</w:t>
      </w:r>
      <w:proofErr w:type="gramEnd"/>
      <w:r>
        <w:t>/об отказе во включении сведений о поставщике (подрядчике, исполнителе) в Реестр вне зависимости от окончания срока действия контракта.</w:t>
      </w:r>
    </w:p>
    <w:p w:rsidR="00A659E0" w:rsidRDefault="00A659E0">
      <w:pPr>
        <w:pStyle w:val="ConsPlusNormal"/>
        <w:jc w:val="both"/>
      </w:pPr>
    </w:p>
    <w:p w:rsidR="00A659E0" w:rsidRDefault="00A659E0">
      <w:pPr>
        <w:pStyle w:val="ConsPlusTitle"/>
        <w:ind w:firstLine="540"/>
        <w:jc w:val="both"/>
        <w:outlineLvl w:val="0"/>
      </w:pPr>
      <w:r>
        <w:t>2. По вопросу включения в Реестр сведений в отношении учредителей (акционеров, участников) юридического лица, которые на момент уклонения от заключения контракта/ненадлежащего исполнения контракта не являлись участниками такого юридического лица.</w:t>
      </w:r>
    </w:p>
    <w:p w:rsidR="00A659E0" w:rsidRDefault="00A659E0">
      <w:pPr>
        <w:pStyle w:val="ConsPlusNormal"/>
        <w:spacing w:before="220"/>
        <w:ind w:firstLine="540"/>
        <w:jc w:val="both"/>
      </w:pPr>
      <w:proofErr w:type="gramStart"/>
      <w:r>
        <w:t xml:space="preserve">Конституционным судом Российской Федерации в </w:t>
      </w:r>
      <w:hyperlink r:id="rId12" w:history="1">
        <w:r>
          <w:rPr>
            <w:color w:val="0000FF"/>
          </w:rPr>
          <w:t>постановлении</w:t>
        </w:r>
      </w:hyperlink>
      <w:r>
        <w:t xml:space="preserve"> от 09.04.2020 N 16-П указано на недопустимость включения антимонопольными органами в Реестр информации об учредителях юридического лица (акционерного общества), которые не являются его участниками </w:t>
      </w:r>
      <w:r>
        <w:lastRenderedPageBreak/>
        <w:t>(акционерами) к моменту неисполнения/ненадлежащего исполнения этим юридическим лицом контракта в сфере закупок товаров, работ, услуг для обеспечения государственных и муниципальных нужд.</w:t>
      </w:r>
      <w:proofErr w:type="gramEnd"/>
    </w:p>
    <w:p w:rsidR="00A659E0" w:rsidRDefault="00A659E0">
      <w:pPr>
        <w:pStyle w:val="ConsPlusNormal"/>
        <w:spacing w:before="220"/>
        <w:ind w:firstLine="540"/>
        <w:jc w:val="both"/>
      </w:pPr>
      <w:r>
        <w:t>Учитывая изложенное, ФАС России сообщает, что территориальным органам ФАС России необходимо учитывать данную позицию при рассмотрении вопроса о включении сведений о поставщике (подрядчике, исполнителе) в Реестр.</w:t>
      </w:r>
    </w:p>
    <w:p w:rsidR="00A659E0" w:rsidRDefault="00A659E0">
      <w:pPr>
        <w:pStyle w:val="ConsPlusNormal"/>
        <w:jc w:val="both"/>
      </w:pPr>
    </w:p>
    <w:p w:rsidR="00A659E0" w:rsidRDefault="00A659E0">
      <w:pPr>
        <w:pStyle w:val="ConsPlusTitle"/>
        <w:ind w:firstLine="540"/>
        <w:jc w:val="both"/>
        <w:outlineLvl w:val="0"/>
      </w:pPr>
      <w:r>
        <w:t>3. По вопросу включения сведений в отношении участника закупки в Реестр, в случае несоблюдения заказчиками процедуры уведомления такого участника об одностороннем отказе от исполнения контракта.</w:t>
      </w:r>
    </w:p>
    <w:p w:rsidR="00A659E0" w:rsidRDefault="00A659E0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3" w:history="1">
        <w:r>
          <w:rPr>
            <w:color w:val="0000FF"/>
          </w:rPr>
          <w:t>части 12 статьи 95</w:t>
        </w:r>
      </w:hyperlink>
      <w:r>
        <w:t xml:space="preserve"> Закона о контрактной системе, заказчик при принятии решения об одностороннем отказе от исполнения контракта обязан в регламентированные сроки уведомить участника закупки путем размещения такого решения в ЕИС, направления такого решения по почте заказным письмом, а также иным способом, обеспечивающим фиксирование такого уведомления и получение заказчиком подтверждения о его вручении поставщику (подрядчику, исполнителю).</w:t>
      </w:r>
      <w:proofErr w:type="gramEnd"/>
    </w:p>
    <w:p w:rsidR="00A659E0" w:rsidRDefault="00A659E0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согласно </w:t>
      </w:r>
      <w:hyperlink r:id="rId14" w:history="1">
        <w:r>
          <w:rPr>
            <w:color w:val="0000FF"/>
          </w:rPr>
          <w:t>Определению</w:t>
        </w:r>
      </w:hyperlink>
      <w:r>
        <w:t xml:space="preserve"> Верховного суда Российской Федерации от 11.12.2019 N 301-ЭС19-22283, а также позиции Президиума Верховного суда, для возникновения гражданско-правовых последствий в виде расторжения договора достаточно доставки исполнителю сообщения заказчика об отказе от исполнения договора с использованием любого средства связи и доставки, при этом размещение соответствующих сведений на интернет-сайте необходимо для обеспечения открытости и прозрачности функционирования государственных закупок</w:t>
      </w:r>
      <w:proofErr w:type="gramEnd"/>
      <w:r>
        <w:t xml:space="preserve"> и установлено, прежде всего, в публичных целях для осуществления надлежащего контроля в сфере закупок.</w:t>
      </w:r>
    </w:p>
    <w:p w:rsidR="00A659E0" w:rsidRDefault="00A659E0">
      <w:pPr>
        <w:pStyle w:val="ConsPlusNormal"/>
        <w:spacing w:before="220"/>
        <w:ind w:firstLine="540"/>
        <w:jc w:val="both"/>
      </w:pPr>
      <w:r>
        <w:t>На основании изложенного ФАС России сообщает, что территориальным органам ФАС России необходимо учитывать данную позицию при рассмотрении вопроса о включении сведений о поставщике (подрядчике, исполнителе) в Реестр.</w:t>
      </w:r>
    </w:p>
    <w:p w:rsidR="00A659E0" w:rsidRDefault="00A659E0">
      <w:pPr>
        <w:pStyle w:val="ConsPlusNormal"/>
        <w:jc w:val="both"/>
      </w:pPr>
    </w:p>
    <w:p w:rsidR="00A659E0" w:rsidRDefault="00A659E0">
      <w:pPr>
        <w:pStyle w:val="ConsPlusNormal"/>
        <w:jc w:val="right"/>
      </w:pPr>
      <w:r>
        <w:t>И.Ю.АРТЕМЬЕВ</w:t>
      </w:r>
    </w:p>
    <w:p w:rsidR="00A659E0" w:rsidRDefault="00A659E0">
      <w:pPr>
        <w:pStyle w:val="ConsPlusNormal"/>
        <w:jc w:val="both"/>
      </w:pPr>
    </w:p>
    <w:p w:rsidR="00A659E0" w:rsidRDefault="00A659E0">
      <w:pPr>
        <w:pStyle w:val="ConsPlusNormal"/>
        <w:jc w:val="both"/>
      </w:pPr>
    </w:p>
    <w:p w:rsidR="00A659E0" w:rsidRDefault="00A659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33F" w:rsidRDefault="00BB733F">
      <w:bookmarkStart w:id="0" w:name="_GoBack"/>
      <w:bookmarkEnd w:id="0"/>
    </w:p>
    <w:sectPr w:rsidR="00BB733F" w:rsidSect="006D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E0"/>
    <w:rsid w:val="00A659E0"/>
    <w:rsid w:val="00B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9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9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2168BA2DF3F3733E3182945716DFB6A7A7414AE38302BF2D50FB4FEF3D8B7EFD9AE6C294613FA784868E8A1Q7UCI" TargetMode="External"/><Relationship Id="rId13" Type="http://schemas.openxmlformats.org/officeDocument/2006/relationships/hyperlink" Target="consultantplus://offline/ref=7202168BA2DF3F3733E3153A50716DFB6F7D7513A23E302BF2D50FB4FEF3D8B7FDD9F660284504FC7E5D3EB9E72931DE3597EAC5E37C5999QBU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02168BA2DF3F3733E3153A50716DFB6F7D7513A23E302BF2D50FB4FEF3D8B7FDD9F660284509F27E5D3EB9E72931DE3597EAC5E37C5999QBU0I" TargetMode="External"/><Relationship Id="rId12" Type="http://schemas.openxmlformats.org/officeDocument/2006/relationships/hyperlink" Target="consultantplus://offline/ref=7202168BA2DF3F3733E3153A50716DFB6F7D7417AF3C302BF2D50FB4FEF3D8B7FDD9F66028440DFF7F5D3EB9E72931DE3597EAC5E37C5999QBU0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2168BA2DF3F3733E3153A50716DFB6F7D761FA839302BF2D50FB4FEF3D8B7FDD9F66028440EFB7A5D3EB9E72931DE3597EAC5E37C5999QBU0I" TargetMode="External"/><Relationship Id="rId11" Type="http://schemas.openxmlformats.org/officeDocument/2006/relationships/hyperlink" Target="consultantplus://offline/ref=7202168BA2DF3F3733E3153A50716DFB6F7D7513A23E302BF2D50FB4FEF3D8B7FDD9F66028450EF8785D3EB9E72931DE3597EAC5E37C5999QBU0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02168BA2DF3F3733E3153A50716DFB6F7D7513A23E302BF2D50FB4FEF3D8B7FDD9F660284509F27E5D3EB9E72931DE3597EAC5E37C5999QBU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2168BA2DF3F3733E3153A50716DFB6F7D7C1FA93B302BF2D50FB4FEF3D8B7FDD9F66028460DFA7D5D3EB9E72931DE3597EAC5E37C5999QBU0I" TargetMode="External"/><Relationship Id="rId14" Type="http://schemas.openxmlformats.org/officeDocument/2006/relationships/hyperlink" Target="consultantplus://offline/ref=7202168BA2DF3F3733E3182945716DFB6A797413AF3A302BF2D50FB4FEF3D8B7EFD9AE6C294613FA784868E8A1Q7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2020-11-12T08:20:00Z</dcterms:created>
  <dcterms:modified xsi:type="dcterms:W3CDTF">2020-11-12T08:20:00Z</dcterms:modified>
</cp:coreProperties>
</file>